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Oswald" w:cs="Oswald" w:eastAsia="Oswald" w:hAnsi="Oswald"/>
          <w:color w:val="6aa84f"/>
          <w:sz w:val="52"/>
          <w:szCs w:val="52"/>
        </w:rPr>
      </w:pPr>
      <w:r w:rsidDel="00000000" w:rsidR="00000000" w:rsidRPr="00000000">
        <w:rPr>
          <w:sz w:val="24"/>
          <w:szCs w:val="24"/>
          <w:rtl w:val="0"/>
        </w:rPr>
        <w:t xml:space="preserve"> </w:t>
      </w:r>
      <w:r w:rsidDel="00000000" w:rsidR="00000000" w:rsidRPr="00000000">
        <w:rPr>
          <w:rFonts w:ascii="Oswald" w:cs="Oswald" w:eastAsia="Oswald" w:hAnsi="Oswald"/>
          <w:color w:val="ff0000"/>
          <w:sz w:val="62"/>
          <w:szCs w:val="62"/>
          <w:rtl w:val="0"/>
        </w:rPr>
        <w:t xml:space="preserve">Bike</w:t>
      </w:r>
      <w:r w:rsidDel="00000000" w:rsidR="00000000" w:rsidRPr="00000000">
        <w:rPr>
          <w:rFonts w:ascii="Oswald" w:cs="Oswald" w:eastAsia="Oswald" w:hAnsi="Oswald"/>
          <w:color w:val="ff0000"/>
          <w:sz w:val="72"/>
          <w:szCs w:val="72"/>
          <w:rtl w:val="0"/>
        </w:rPr>
        <w:t xml:space="preserve"> </w:t>
      </w:r>
      <w:r w:rsidDel="00000000" w:rsidR="00000000" w:rsidRPr="00000000">
        <w:rPr>
          <w:rFonts w:ascii="Oswald" w:cs="Oswald" w:eastAsia="Oswald" w:hAnsi="Oswald"/>
          <w:color w:val="6aa84f"/>
          <w:sz w:val="72"/>
          <w:szCs w:val="72"/>
          <w:rtl w:val="0"/>
        </w:rPr>
        <w:t xml:space="preserve">Leichhardt</w:t>
      </w:r>
      <w:r w:rsidDel="00000000" w:rsidR="00000000" w:rsidRPr="00000000">
        <w:rPr>
          <w:rtl w:val="0"/>
        </w:rPr>
      </w:r>
    </w:p>
    <w:p w:rsidR="00000000" w:rsidDel="00000000" w:rsidP="00000000" w:rsidRDefault="00000000" w:rsidRPr="00000000" w14:paraId="00000002">
      <w:pPr>
        <w:spacing w:line="360" w:lineRule="auto"/>
        <w:ind w:left="-15" w:firstLine="0"/>
        <w:rPr>
          <w:rFonts w:ascii="Roboto Condensed" w:cs="Roboto Condensed" w:eastAsia="Roboto Condensed" w:hAnsi="Roboto Condensed"/>
          <w:color w:val="666666"/>
          <w:sz w:val="20"/>
          <w:szCs w:val="20"/>
        </w:rPr>
      </w:pPr>
      <w:r w:rsidDel="00000000" w:rsidR="00000000" w:rsidRPr="00000000">
        <w:rPr>
          <w:rFonts w:ascii="Source Code Pro" w:cs="Source Code Pro" w:eastAsia="Source Code Pro" w:hAnsi="Source Code Pro"/>
          <w:color w:val="424242"/>
          <w:sz w:val="20"/>
          <w:szCs w:val="20"/>
        </w:rPr>
        <w:drawing>
          <wp:inline distB="114300" distT="114300" distL="114300" distR="114300">
            <wp:extent cx="5731200" cy="508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731200" cy="508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76" w:lineRule="auto"/>
        <w:ind w:left="-15" w:firstLine="0"/>
        <w:rPr>
          <w:rFonts w:ascii="Roboto Condensed" w:cs="Roboto Condensed" w:eastAsia="Roboto Condensed" w:hAnsi="Roboto Condensed"/>
          <w:color w:val="666666"/>
          <w:sz w:val="20"/>
          <w:szCs w:val="20"/>
        </w:rPr>
      </w:pPr>
      <w:r w:rsidDel="00000000" w:rsidR="00000000" w:rsidRPr="00000000">
        <w:rPr>
          <w:rtl w:val="0"/>
        </w:rPr>
      </w:r>
    </w:p>
    <w:p w:rsidR="00000000" w:rsidDel="00000000" w:rsidP="00000000" w:rsidRDefault="00000000" w:rsidRPr="00000000" w14:paraId="00000004">
      <w:pPr>
        <w:spacing w:line="276" w:lineRule="auto"/>
        <w:ind w:left="-15" w:firstLine="0"/>
        <w:rPr>
          <w:rFonts w:ascii="Roboto Condensed" w:cs="Roboto Condensed" w:eastAsia="Roboto Condensed" w:hAnsi="Roboto Condensed"/>
          <w:color w:val="666666"/>
          <w:sz w:val="20"/>
          <w:szCs w:val="20"/>
        </w:rPr>
      </w:pPr>
      <w:r w:rsidDel="00000000" w:rsidR="00000000" w:rsidRPr="00000000">
        <w:rPr>
          <w:rtl w:val="0"/>
        </w:rPr>
      </w:r>
    </w:p>
    <w:p w:rsidR="00000000" w:rsidDel="00000000" w:rsidP="00000000" w:rsidRDefault="00000000" w:rsidRPr="00000000" w14:paraId="00000005">
      <w:pPr>
        <w:spacing w:line="276" w:lineRule="auto"/>
        <w:ind w:left="-15" w:firstLine="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sz w:val="20"/>
          <w:szCs w:val="20"/>
          <w:rtl w:val="0"/>
        </w:rPr>
        <w:t xml:space="preserve">+61418265301</w:t>
      </w:r>
    </w:p>
    <w:p w:rsidR="00000000" w:rsidDel="00000000" w:rsidP="00000000" w:rsidRDefault="00000000" w:rsidRPr="00000000" w14:paraId="00000006">
      <w:pPr>
        <w:spacing w:line="276" w:lineRule="auto"/>
        <w:ind w:left="-15" w:firstLine="0"/>
        <w:rPr>
          <w:rFonts w:ascii="Roboto Condensed" w:cs="Roboto Condensed" w:eastAsia="Roboto Condensed" w:hAnsi="Roboto Condensed"/>
          <w:color w:val="666666"/>
          <w:sz w:val="20"/>
          <w:szCs w:val="20"/>
        </w:rPr>
      </w:pPr>
      <w:r w:rsidDel="00000000" w:rsidR="00000000" w:rsidRPr="00000000">
        <w:rPr>
          <w:rFonts w:ascii="Roboto Condensed" w:cs="Roboto Condensed" w:eastAsia="Roboto Condensed" w:hAnsi="Roboto Condensed"/>
          <w:color w:val="666666"/>
          <w:sz w:val="20"/>
          <w:szCs w:val="20"/>
          <w:rtl w:val="0"/>
        </w:rPr>
        <w:t xml:space="preserve">Info@bikeleichhardt.org</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Inner West Council</w:t>
      </w:r>
    </w:p>
    <w:p w:rsidR="00000000" w:rsidDel="00000000" w:rsidP="00000000" w:rsidRDefault="00000000" w:rsidRPr="00000000" w14:paraId="0000000A">
      <w:pPr>
        <w:rPr>
          <w:sz w:val="18"/>
          <w:szCs w:val="18"/>
        </w:rPr>
      </w:pPr>
      <w:r w:rsidDel="00000000" w:rsidR="00000000" w:rsidRPr="00000000">
        <w:rPr>
          <w:rtl w:val="0"/>
        </w:rPr>
      </w:r>
    </w:p>
    <w:p w:rsidR="00000000" w:rsidDel="00000000" w:rsidP="00000000" w:rsidRDefault="00000000" w:rsidRPr="00000000" w14:paraId="0000000B">
      <w:pPr>
        <w:rPr>
          <w:sz w:val="18"/>
          <w:szCs w:val="18"/>
        </w:rPr>
      </w:pPr>
      <w:r w:rsidDel="00000000" w:rsidR="00000000" w:rsidRPr="00000000">
        <w:rPr>
          <w:sz w:val="18"/>
          <w:szCs w:val="18"/>
          <w:rtl w:val="0"/>
        </w:rPr>
        <w:t xml:space="preserve">6 April 2026</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Attention</w:t>
      </w:r>
    </w:p>
    <w:p w:rsidR="00000000" w:rsidDel="00000000" w:rsidP="00000000" w:rsidRDefault="00000000" w:rsidRPr="00000000" w14:paraId="0000000E">
      <w:pPr>
        <w:rPr>
          <w:sz w:val="24"/>
          <w:szCs w:val="24"/>
        </w:rPr>
      </w:pPr>
      <w:r w:rsidDel="00000000" w:rsidR="00000000" w:rsidRPr="00000000">
        <w:rPr>
          <w:sz w:val="24"/>
          <w:szCs w:val="24"/>
          <w:rtl w:val="0"/>
        </w:rPr>
        <w:t xml:space="preserve">brinthaban.baskaran@innerwest.nsw.gov.au</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u w:val="single"/>
        </w:rPr>
      </w:pPr>
      <w:r w:rsidDel="00000000" w:rsidR="00000000" w:rsidRPr="00000000">
        <w:rPr>
          <w:u w:val="single"/>
          <w:rtl w:val="0"/>
        </w:rPr>
        <w:t xml:space="preserve"> Submission on Draft Lilyfield Road Cycleway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BIke Leichhardt supports </w:t>
      </w:r>
      <w:r w:rsidDel="00000000" w:rsidR="00000000" w:rsidRPr="00000000">
        <w:rPr>
          <w:rtl w:val="0"/>
        </w:rPr>
        <w:t xml:space="preserve">an upgraded</w:t>
      </w:r>
      <w:r w:rsidDel="00000000" w:rsidR="00000000" w:rsidRPr="00000000">
        <w:rPr>
          <w:rtl w:val="0"/>
        </w:rPr>
        <w:t xml:space="preserve"> cycleway on Lilyfield Rd as a means of providing safe and accessible use by bicycle and encouraging more people to ride. Lilyfield Rd is identified as a Regional Bicycle Route by Transport for NSW, connecting areas to the west and south west and the CBD, and vice-versa.  It is already a well used commuter route during the week, and by recreational cyclists accessing the Bay Run and GreenWay on the weekends.</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We make the point that the cross linkages are possibly more important than the Lilyfield Rd route itself, since most “attractors” are off Lilyfield Rd, e.g., Callan Park, Orange Grove School and Leichhardt Secondary College. Hence our concerns on including improvements on Balmain Rd.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 cycleway will have increasing importance when the adjacent “car-light” Bays West development is complete and connections to East Balmain and Pyrmont are established.</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 make the following recommendations and comments in order to add safety and value to the cycleway plan. If some items are considered outside the current scope, they can be noted and used in future network development.</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u w:val="single"/>
        </w:rPr>
      </w:pPr>
      <w:r w:rsidDel="00000000" w:rsidR="00000000" w:rsidRPr="00000000">
        <w:rPr>
          <w:u w:val="single"/>
          <w:rtl w:val="0"/>
        </w:rPr>
        <w:t xml:space="preserve">Hawthorne Canal to Mary St.</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While supporting in general the installation of a bi-directional bike path, as it addresses community expectations and several safety concerns along the route, we have concerns about the section between Malyawul St and Mary St.</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Guidance from Austroads standards does not support bicycle paths on such steep (8%) gradients or distances (300m), and the width is well below the “desirable minimum” of 3 m recommended. Guidance states that “more width should be sought” on uphill paths.</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numPr>
          <w:ilvl w:val="0"/>
          <w:numId w:val="1"/>
        </w:numPr>
        <w:ind w:left="720" w:hanging="360"/>
        <w:rPr>
          <w:u w:val="none"/>
        </w:rPr>
      </w:pPr>
      <w:r w:rsidDel="00000000" w:rsidR="00000000" w:rsidRPr="00000000">
        <w:rPr>
          <w:color w:val="4a86e8"/>
          <w:rtl w:val="0"/>
        </w:rPr>
        <w:t xml:space="preserve">We recommend finding more width by </w:t>
      </w:r>
      <w:r w:rsidDel="00000000" w:rsidR="00000000" w:rsidRPr="00000000">
        <w:rPr>
          <w:color w:val="0000ff"/>
          <w:rtl w:val="0"/>
        </w:rPr>
        <w:t xml:space="preserve">removing the small amount of parallel parking on the south side of the street</w:t>
      </w:r>
      <w:r w:rsidDel="00000000" w:rsidR="00000000" w:rsidRPr="00000000">
        <w:rPr>
          <w:color w:val="4a86e8"/>
          <w:rtl w:val="0"/>
        </w:rPr>
        <w:t xml:space="preserve">. </w:t>
      </w:r>
      <w:r w:rsidDel="00000000" w:rsidR="00000000" w:rsidRPr="00000000">
        <w:rPr>
          <w:rtl w:val="0"/>
        </w:rPr>
        <w:t xml:space="preserve">This would allow for example a 3 m bike, a 500 mm buffer, a 2.2 m parking lane, a 4.2 m uphill traffic lane and 2.9 m downhill lane.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9"/>
        </w:numPr>
        <w:ind w:left="720" w:hanging="360"/>
        <w:rPr>
          <w:u w:val="none"/>
        </w:rPr>
      </w:pPr>
      <w:r w:rsidDel="00000000" w:rsidR="00000000" w:rsidRPr="00000000">
        <w:rPr>
          <w:color w:val="4a86e8"/>
          <w:rtl w:val="0"/>
        </w:rPr>
        <w:t xml:space="preserve">We recommend a 40 K speed limit and use of BMUFL signs for downhill riders in the traffic lane.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3"/>
        </w:numPr>
        <w:ind w:left="720" w:hanging="360"/>
        <w:rPr>
          <w:color w:val="4a86e8"/>
        </w:rPr>
      </w:pPr>
      <w:r w:rsidDel="00000000" w:rsidR="00000000" w:rsidRPr="00000000">
        <w:rPr>
          <w:color w:val="4a86e8"/>
          <w:rtl w:val="0"/>
        </w:rPr>
        <w:t xml:space="preserve">We recommend a Welcome to Leichhardt/Inner West information board at the start of the bike path, showing bike routes to the CBD and local centres, and alternative routes around “the Hill”.</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u w:val="single"/>
        </w:rPr>
      </w:pPr>
      <w:r w:rsidDel="00000000" w:rsidR="00000000" w:rsidRPr="00000000">
        <w:rPr>
          <w:u w:val="single"/>
          <w:rtl w:val="0"/>
        </w:rPr>
        <w:t xml:space="preserve">Mary St to Balmain Rd</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Generous bike paths add much to the safety and enjoyment of a bike route, increasing usage and encouraging families and new riders. [Austroads Part 6A on Designing Bicycle Paths;  Austroads Aspects of Bicycling Guidelines; NSW Cycling Toolbox]</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numPr>
          <w:ilvl w:val="0"/>
          <w:numId w:val="11"/>
        </w:numPr>
        <w:ind w:left="720" w:hanging="360"/>
        <w:rPr>
          <w:u w:val="none"/>
        </w:rPr>
      </w:pPr>
      <w:r w:rsidDel="00000000" w:rsidR="00000000" w:rsidRPr="00000000">
        <w:rPr>
          <w:rtl w:val="0"/>
        </w:rPr>
        <w:t xml:space="preserve">We support a bi-directional path for the remainder, but the path should meet Austroads and NSW Cycling Toolbox minimum requirements. We point out that the power poles are in some cases close to the proposed path edge, restricting possible expansion of the path over the kerb. Also that a buffer to cars of at least 400 mm is desirable.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numPr>
          <w:ilvl w:val="0"/>
          <w:numId w:val="5"/>
        </w:numPr>
        <w:ind w:left="720" w:hanging="360"/>
        <w:rPr>
          <w:u w:val="none"/>
        </w:rPr>
      </w:pPr>
      <w:r w:rsidDel="00000000" w:rsidR="00000000" w:rsidRPr="00000000">
        <w:rPr>
          <w:color w:val="9900ff"/>
          <w:rtl w:val="0"/>
        </w:rPr>
        <w:t xml:space="preserve">We support the use of Bicycles May Use Full Lane (BMUFL) signs throughout the route, since a significant number of bike riders will prefer or need to use the road, to turn into side streets for example. </w:t>
      </w:r>
      <w:r w:rsidDel="00000000" w:rsidR="00000000" w:rsidRPr="00000000">
        <w:rPr>
          <w:rtl w:val="0"/>
        </w:rPr>
        <w:t xml:space="preserve">Their use might  help reduce community or driver complaints about riders not using the bike path.</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7"/>
        </w:numPr>
        <w:ind w:left="720" w:hanging="360"/>
        <w:rPr>
          <w:u w:val="none"/>
        </w:rPr>
      </w:pPr>
      <w:r w:rsidDel="00000000" w:rsidR="00000000" w:rsidRPr="00000000">
        <w:rPr>
          <w:rtl w:val="0"/>
        </w:rPr>
        <w:t xml:space="preserve">We support the proposed “crossover” on Lilyfield Rd near Norton St despite concerns that the Give Way sign only applies to riders on the crossing and that riders will have to be vigilant.</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numPr>
          <w:ilvl w:val="0"/>
          <w:numId w:val="7"/>
        </w:numPr>
        <w:ind w:left="720" w:hanging="360"/>
        <w:rPr>
          <w:u w:val="none"/>
        </w:rPr>
      </w:pPr>
      <w:r w:rsidDel="00000000" w:rsidR="00000000" w:rsidRPr="00000000">
        <w:rPr>
          <w:color w:val="4a86e8"/>
          <w:rtl w:val="0"/>
        </w:rPr>
        <w:t xml:space="preserve">We recommend a bicycle and pedestrian crossing on the Norton St leg for westbound cyclists choosing to remain on the road. </w:t>
      </w: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numPr>
          <w:ilvl w:val="0"/>
          <w:numId w:val="10"/>
        </w:numPr>
        <w:ind w:left="720" w:hanging="360"/>
        <w:rPr>
          <w:u w:val="none"/>
        </w:rPr>
      </w:pPr>
      <w:r w:rsidDel="00000000" w:rsidR="00000000" w:rsidRPr="00000000">
        <w:rPr>
          <w:rtl w:val="0"/>
        </w:rPr>
        <w:t xml:space="preserve">At Balmain Rd we support the shared path shown on the east side of Balmain Rd Bridge, with bicycle lanterns on the crossings.  </w:t>
      </w:r>
      <w:r w:rsidDel="00000000" w:rsidR="00000000" w:rsidRPr="00000000">
        <w:rPr>
          <w:color w:val="4a86e8"/>
          <w:rtl w:val="0"/>
        </w:rPr>
        <w:t xml:space="preserve">We also recommend a shared path on the western side, for greater accessibility and continuity. We also recommend the plan include a bike path or shared path northward on Balmain Rd to Point St and Perry St, noting school children use this section to get to Orange Grove PS. Bike lanterns on the City West Link crossing and of Balmain Rd should be pursued with TFNSW.</w:t>
      </w:r>
    </w:p>
    <w:p w:rsidR="00000000" w:rsidDel="00000000" w:rsidP="00000000" w:rsidRDefault="00000000" w:rsidRPr="00000000" w14:paraId="00000034">
      <w:pPr>
        <w:rPr>
          <w:color w:val="4a86e8"/>
        </w:rPr>
      </w:pPr>
      <w:r w:rsidDel="00000000" w:rsidR="00000000" w:rsidRPr="00000000">
        <w:rPr>
          <w:rtl w:val="0"/>
        </w:rPr>
      </w:r>
    </w:p>
    <w:p w:rsidR="00000000" w:rsidDel="00000000" w:rsidP="00000000" w:rsidRDefault="00000000" w:rsidRPr="00000000" w14:paraId="00000035">
      <w:pPr>
        <w:rPr>
          <w:u w:val="single"/>
        </w:rPr>
      </w:pPr>
      <w:r w:rsidDel="00000000" w:rsidR="00000000" w:rsidRPr="00000000">
        <w:rPr>
          <w:u w:val="single"/>
          <w:rtl w:val="0"/>
        </w:rPr>
        <w:t xml:space="preserve">Balmain Rd to Ryan St </w:t>
      </w:r>
    </w:p>
    <w:p w:rsidR="00000000" w:rsidDel="00000000" w:rsidP="00000000" w:rsidRDefault="00000000" w:rsidRPr="00000000" w14:paraId="00000036">
      <w:pPr>
        <w:rPr>
          <w:color w:val="4a86e8"/>
        </w:rPr>
      </w:pPr>
      <w:r w:rsidDel="00000000" w:rsidR="00000000" w:rsidRPr="00000000">
        <w:rPr>
          <w:rtl w:val="0"/>
        </w:rPr>
      </w:r>
    </w:p>
    <w:p w:rsidR="00000000" w:rsidDel="00000000" w:rsidP="00000000" w:rsidRDefault="00000000" w:rsidRPr="00000000" w14:paraId="00000037">
      <w:pPr>
        <w:numPr>
          <w:ilvl w:val="0"/>
          <w:numId w:val="6"/>
        </w:numPr>
        <w:ind w:left="720" w:hanging="360"/>
        <w:rPr/>
      </w:pPr>
      <w:r w:rsidDel="00000000" w:rsidR="00000000" w:rsidRPr="00000000">
        <w:rPr>
          <w:rtl w:val="0"/>
        </w:rPr>
        <w:t xml:space="preserve">Between Balmain Rd and Ryan St</w:t>
      </w:r>
      <w:r w:rsidDel="00000000" w:rsidR="00000000" w:rsidRPr="00000000">
        <w:rPr>
          <w:color w:val="4a86e8"/>
          <w:rtl w:val="0"/>
        </w:rPr>
        <w:t xml:space="preserve"> we recommend removal of all parking on the south, non-residential, side to achieve a high standard separated bike path, </w:t>
      </w:r>
      <w:r w:rsidDel="00000000" w:rsidR="00000000" w:rsidRPr="00000000">
        <w:rPr>
          <w:rtl w:val="0"/>
        </w:rPr>
        <w:t xml:space="preserve">suitable for commuter cyclists, general cyclists and family groups alike. Parking is at present mainly used by trucks, trailers and caravans. Private cars could park in the </w:t>
      </w:r>
      <w:r w:rsidDel="00000000" w:rsidR="00000000" w:rsidRPr="00000000">
        <w:rPr>
          <w:rtl w:val="0"/>
        </w:rPr>
        <w:t xml:space="preserve">proposed angled</w:t>
      </w:r>
      <w:r w:rsidDel="00000000" w:rsidR="00000000" w:rsidRPr="00000000">
        <w:rPr>
          <w:rtl w:val="0"/>
        </w:rPr>
        <w:t xml:space="preserve"> parking section.</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numPr>
          <w:ilvl w:val="0"/>
          <w:numId w:val="6"/>
        </w:numPr>
        <w:ind w:left="720" w:hanging="360"/>
        <w:rPr/>
      </w:pPr>
      <w:r w:rsidDel="00000000" w:rsidR="00000000" w:rsidRPr="00000000">
        <w:rPr>
          <w:rtl w:val="0"/>
        </w:rPr>
        <w:t xml:space="preserve">Provision for access to and from the bike path from side streets needs to be further investigated and better provided.</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u w:val="single"/>
        </w:rPr>
      </w:pPr>
      <w:r w:rsidDel="00000000" w:rsidR="00000000" w:rsidRPr="00000000">
        <w:rPr>
          <w:u w:val="single"/>
          <w:rtl w:val="0"/>
        </w:rPr>
        <w:t xml:space="preserve">Catherine St and Grove St</w:t>
      </w:r>
    </w:p>
    <w:p w:rsidR="00000000" w:rsidDel="00000000" w:rsidP="00000000" w:rsidRDefault="00000000" w:rsidRPr="00000000" w14:paraId="0000003C">
      <w:pPr>
        <w:rPr>
          <w:u w:val="single"/>
        </w:rPr>
      </w:pPr>
      <w:r w:rsidDel="00000000" w:rsidR="00000000" w:rsidRPr="00000000">
        <w:rPr>
          <w:rtl w:val="0"/>
        </w:rPr>
      </w:r>
    </w:p>
    <w:p w:rsidR="00000000" w:rsidDel="00000000" w:rsidP="00000000" w:rsidRDefault="00000000" w:rsidRPr="00000000" w14:paraId="0000003D">
      <w:pPr>
        <w:numPr>
          <w:ilvl w:val="0"/>
          <w:numId w:val="12"/>
        </w:numPr>
        <w:ind w:left="720" w:hanging="360"/>
        <w:rPr/>
      </w:pPr>
      <w:r w:rsidDel="00000000" w:rsidR="00000000" w:rsidRPr="00000000">
        <w:rPr>
          <w:rtl w:val="0"/>
        </w:rPr>
        <w:t xml:space="preserve">We support the bicycle crossing of Lilyfield Rd and the bent-out crossing of Catherine St but suggest that a pedestrian crossing of Catherine St be included. </w:t>
      </w:r>
    </w:p>
    <w:p w:rsidR="00000000" w:rsidDel="00000000" w:rsidP="00000000" w:rsidRDefault="00000000" w:rsidRPr="00000000" w14:paraId="0000003E">
      <w:pPr>
        <w:numPr>
          <w:ilvl w:val="0"/>
          <w:numId w:val="12"/>
        </w:numPr>
        <w:ind w:left="720" w:hanging="360"/>
        <w:rPr/>
      </w:pPr>
      <w:r w:rsidDel="00000000" w:rsidR="00000000" w:rsidRPr="00000000">
        <w:rPr>
          <w:color w:val="4a86e8"/>
          <w:rtl w:val="0"/>
        </w:rPr>
        <w:t xml:space="preserve">The drawing should show a Bikes Only sign on the western side of the Catherine St bridge, </w:t>
      </w:r>
      <w:r w:rsidDel="00000000" w:rsidR="00000000" w:rsidRPr="00000000">
        <w:rPr>
          <w:rtl w:val="0"/>
        </w:rPr>
        <w:t xml:space="preserve">since it is a bike path for northbound cyclists from the City West Link. There are no pedestrian facilities at the CWL on that side. The path surface needs an update.</w:t>
      </w:r>
    </w:p>
    <w:p w:rsidR="00000000" w:rsidDel="00000000" w:rsidP="00000000" w:rsidRDefault="00000000" w:rsidRPr="00000000" w14:paraId="0000003F">
      <w:pPr>
        <w:numPr>
          <w:ilvl w:val="0"/>
          <w:numId w:val="12"/>
        </w:numPr>
        <w:ind w:left="720" w:hanging="360"/>
        <w:rPr>
          <w:u w:val="none"/>
        </w:rPr>
      </w:pPr>
      <w:r w:rsidDel="00000000" w:rsidR="00000000" w:rsidRPr="00000000">
        <w:rPr>
          <w:rtl w:val="0"/>
        </w:rPr>
        <w:t xml:space="preserve">Grove St is a designated bike route and needs remarking. A ramp off the corner build out at Lilyfield Rd, facing north, would allow safer connection.</w:t>
      </w:r>
    </w:p>
    <w:p w:rsidR="00000000" w:rsidDel="00000000" w:rsidP="00000000" w:rsidRDefault="00000000" w:rsidRPr="00000000" w14:paraId="00000040">
      <w:pPr>
        <w:numPr>
          <w:ilvl w:val="0"/>
          <w:numId w:val="12"/>
        </w:numPr>
        <w:ind w:left="720" w:hanging="360"/>
        <w:rPr>
          <w:u w:val="none"/>
        </w:rPr>
      </w:pPr>
      <w:r w:rsidDel="00000000" w:rsidR="00000000" w:rsidRPr="00000000">
        <w:rPr>
          <w:rtl w:val="0"/>
        </w:rPr>
        <w:t xml:space="preserve">Consideration should be given to allowing shared path use on the north side of Lilyfield Rd so bike riders can get to the crossing.</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u w:val="single"/>
        </w:rPr>
      </w:pPr>
      <w:r w:rsidDel="00000000" w:rsidR="00000000" w:rsidRPr="00000000">
        <w:rPr>
          <w:u w:val="single"/>
          <w:rtl w:val="0"/>
        </w:rPr>
        <w:t xml:space="preserve">Driveway to the Light Rail Depot</w:t>
      </w:r>
    </w:p>
    <w:p w:rsidR="00000000" w:rsidDel="00000000" w:rsidP="00000000" w:rsidRDefault="00000000" w:rsidRPr="00000000" w14:paraId="00000043">
      <w:pPr>
        <w:rPr>
          <w:u w:val="single"/>
        </w:rPr>
      </w:pPr>
      <w:r w:rsidDel="00000000" w:rsidR="00000000" w:rsidRPr="00000000">
        <w:rPr>
          <w:rtl w:val="0"/>
        </w:rPr>
      </w:r>
    </w:p>
    <w:p w:rsidR="00000000" w:rsidDel="00000000" w:rsidP="00000000" w:rsidRDefault="00000000" w:rsidRPr="00000000" w14:paraId="00000044">
      <w:pPr>
        <w:numPr>
          <w:ilvl w:val="0"/>
          <w:numId w:val="2"/>
        </w:numPr>
        <w:ind w:left="720" w:hanging="360"/>
        <w:rPr>
          <w:u w:val="none"/>
        </w:rPr>
      </w:pPr>
      <w:r w:rsidDel="00000000" w:rsidR="00000000" w:rsidRPr="00000000">
        <w:rPr>
          <w:rtl w:val="0"/>
        </w:rPr>
        <w:t xml:space="preserve">The driveway is very wide. </w:t>
      </w:r>
      <w:r w:rsidDel="00000000" w:rsidR="00000000" w:rsidRPr="00000000">
        <w:rPr>
          <w:color w:val="4a86e8"/>
          <w:rtl w:val="0"/>
        </w:rPr>
        <w:t xml:space="preserve">We recommend it be narrowed</w:t>
      </w:r>
      <w:r w:rsidDel="00000000" w:rsidR="00000000" w:rsidRPr="00000000">
        <w:rPr>
          <w:rtl w:val="0"/>
        </w:rPr>
        <w:t xml:space="preserve"> to reduce risk from turning or exiting heavy trucks.</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u w:val="single"/>
        </w:rPr>
      </w:pPr>
      <w:r w:rsidDel="00000000" w:rsidR="00000000" w:rsidRPr="00000000">
        <w:rPr>
          <w:u w:val="single"/>
          <w:rtl w:val="0"/>
        </w:rPr>
        <w:t xml:space="preserve">Tree Roots on footpath opposite Lamb St</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numPr>
          <w:ilvl w:val="0"/>
          <w:numId w:val="8"/>
        </w:numPr>
        <w:ind w:left="720" w:hanging="360"/>
        <w:rPr>
          <w:u w:val="none"/>
        </w:rPr>
      </w:pPr>
      <w:r w:rsidDel="00000000" w:rsidR="00000000" w:rsidRPr="00000000">
        <w:rPr>
          <w:rtl w:val="0"/>
        </w:rPr>
        <w:t xml:space="preserve">The footpath is unusable for about 30 m due to large exposed fig tree roots. Pedestrians will likely walk on the proposed bike path. Removal of car parking here would allow space for pedestrians and bike riders.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numPr>
          <w:ilvl w:val="0"/>
          <w:numId w:val="8"/>
        </w:numPr>
        <w:ind w:left="720" w:hanging="360"/>
        <w:rPr>
          <w:u w:val="none"/>
        </w:rPr>
      </w:pPr>
      <w:r w:rsidDel="00000000" w:rsidR="00000000" w:rsidRPr="00000000">
        <w:rPr>
          <w:rtl w:val="0"/>
        </w:rPr>
        <w:t xml:space="preserve">Lamb St has a narrow cutting at the entry, with no footpath. </w:t>
      </w:r>
      <w:r w:rsidDel="00000000" w:rsidR="00000000" w:rsidRPr="00000000">
        <w:rPr>
          <w:color w:val="4a86e8"/>
          <w:rtl w:val="0"/>
        </w:rPr>
        <w:t xml:space="preserve">We recommend a 30 K speed limit in the cutting and Watch for Pedestrians and Cyclists signs,.</w:t>
      </w:r>
    </w:p>
    <w:p w:rsidR="00000000" w:rsidDel="00000000" w:rsidP="00000000" w:rsidRDefault="00000000" w:rsidRPr="00000000" w14:paraId="0000004B">
      <w:pPr>
        <w:rPr>
          <w:color w:val="4a86e8"/>
        </w:rPr>
      </w:pPr>
      <w:r w:rsidDel="00000000" w:rsidR="00000000" w:rsidRPr="00000000">
        <w:rPr>
          <w:rtl w:val="0"/>
        </w:rPr>
      </w:r>
    </w:p>
    <w:p w:rsidR="00000000" w:rsidDel="00000000" w:rsidP="00000000" w:rsidRDefault="00000000" w:rsidRPr="00000000" w14:paraId="0000004C">
      <w:pPr>
        <w:rPr>
          <w:u w:val="single"/>
        </w:rPr>
      </w:pPr>
      <w:r w:rsidDel="00000000" w:rsidR="00000000" w:rsidRPr="00000000">
        <w:rPr>
          <w:u w:val="single"/>
          <w:rtl w:val="0"/>
        </w:rPr>
        <w:t xml:space="preserve">Ryan St to Gordon St.</w:t>
      </w:r>
    </w:p>
    <w:p w:rsidR="00000000" w:rsidDel="00000000" w:rsidP="00000000" w:rsidRDefault="00000000" w:rsidRPr="00000000" w14:paraId="0000004D">
      <w:pPr>
        <w:rPr>
          <w:u w:val="single"/>
        </w:rPr>
      </w:pPr>
      <w:r w:rsidDel="00000000" w:rsidR="00000000" w:rsidRPr="00000000">
        <w:rPr>
          <w:rtl w:val="0"/>
        </w:rPr>
      </w:r>
    </w:p>
    <w:p w:rsidR="00000000" w:rsidDel="00000000" w:rsidP="00000000" w:rsidRDefault="00000000" w:rsidRPr="00000000" w14:paraId="0000004E">
      <w:pPr>
        <w:numPr>
          <w:ilvl w:val="0"/>
          <w:numId w:val="13"/>
        </w:numPr>
        <w:ind w:left="720" w:hanging="360"/>
        <w:rPr/>
      </w:pPr>
      <w:r w:rsidDel="00000000" w:rsidR="00000000" w:rsidRPr="00000000">
        <w:rPr>
          <w:rtl w:val="0"/>
        </w:rPr>
        <w:t xml:space="preserve">Cecily St is sign-posted as a bike route to Balmain Rd and Homebush Bay. </w:t>
      </w:r>
      <w:r w:rsidDel="00000000" w:rsidR="00000000" w:rsidRPr="00000000">
        <w:rPr>
          <w:color w:val="4a86e8"/>
          <w:rtl w:val="0"/>
        </w:rPr>
        <w:t xml:space="preserve">We recommend that this route be changed to avoid the steep hill on Cecily St. Foucart or Denison St would be more suitable, returning to Cecily St via O’Neil St.</w:t>
      </w:r>
    </w:p>
    <w:p w:rsidR="00000000" w:rsidDel="00000000" w:rsidP="00000000" w:rsidRDefault="00000000" w:rsidRPr="00000000" w14:paraId="0000004F">
      <w:pPr>
        <w:numPr>
          <w:ilvl w:val="0"/>
          <w:numId w:val="13"/>
        </w:numPr>
        <w:ind w:left="720" w:hanging="360"/>
        <w:rPr/>
      </w:pPr>
      <w:r w:rsidDel="00000000" w:rsidR="00000000" w:rsidRPr="00000000">
        <w:rPr>
          <w:rtl w:val="0"/>
        </w:rPr>
        <w:t xml:space="preserve">The angle parking reduces road width and introduces reversing and exiting manoeuvres to this section. </w:t>
      </w:r>
      <w:r w:rsidDel="00000000" w:rsidR="00000000" w:rsidRPr="00000000">
        <w:rPr>
          <w:color w:val="4a86e8"/>
          <w:rtl w:val="0"/>
        </w:rPr>
        <w:t xml:space="preserve">We recommend a 30 km/h speed limit to improve safety for all users, including car drivers, pedestrians and bike riders trying to access side streets or the Parklands.</w:t>
      </w:r>
    </w:p>
    <w:p w:rsidR="00000000" w:rsidDel="00000000" w:rsidP="00000000" w:rsidRDefault="00000000" w:rsidRPr="00000000" w14:paraId="00000050">
      <w:pPr>
        <w:numPr>
          <w:ilvl w:val="0"/>
          <w:numId w:val="13"/>
        </w:numPr>
        <w:ind w:left="720" w:hanging="360"/>
        <w:rPr/>
      </w:pPr>
      <w:r w:rsidDel="00000000" w:rsidR="00000000" w:rsidRPr="00000000">
        <w:rPr>
          <w:rtl w:val="0"/>
        </w:rPr>
        <w:t xml:space="preserve">Car users may wander at random into the Parklands, across the main bike path.</w:t>
      </w:r>
      <w:r w:rsidDel="00000000" w:rsidR="00000000" w:rsidRPr="00000000">
        <w:rPr>
          <w:color w:val="4a86e8"/>
          <w:rtl w:val="0"/>
        </w:rPr>
        <w:t xml:space="preserve"> We recommend a few well-located paths from the angle parking to the path, and children’s play area, to encourage more focussed crossing.</w:t>
      </w:r>
    </w:p>
    <w:p w:rsidR="00000000" w:rsidDel="00000000" w:rsidP="00000000" w:rsidRDefault="00000000" w:rsidRPr="00000000" w14:paraId="00000051">
      <w:pPr>
        <w:numPr>
          <w:ilvl w:val="0"/>
          <w:numId w:val="13"/>
        </w:numPr>
        <w:ind w:left="720" w:hanging="360"/>
        <w:rPr/>
      </w:pPr>
      <w:r w:rsidDel="00000000" w:rsidR="00000000" w:rsidRPr="00000000">
        <w:rPr>
          <w:rtl w:val="0"/>
        </w:rPr>
        <w:t xml:space="preserve">Denison St Roundabout</w:t>
      </w:r>
      <w:r w:rsidDel="00000000" w:rsidR="00000000" w:rsidRPr="00000000">
        <w:rPr>
          <w:color w:val="4a86e8"/>
          <w:rtl w:val="0"/>
        </w:rPr>
        <w:t xml:space="preserve">. We recommend a crossing on the SW leg of the roundabout, with a connection to/from the Parklands path, so bike riders can avoid a dog-leg route via the bollarded entry to the roundabout. Also, allow shared path use on the existing footpath, suitably widened, across the SW corner of Easton Park to provide a direct link from Denison St to the existing new crossing, and update the link past the amenities block to Burt St.</w:t>
      </w:r>
    </w:p>
    <w:p w:rsidR="00000000" w:rsidDel="00000000" w:rsidP="00000000" w:rsidRDefault="00000000" w:rsidRPr="00000000" w14:paraId="00000052">
      <w:pPr>
        <w:rPr>
          <w:color w:val="4a86e8"/>
        </w:rPr>
      </w:pPr>
      <w:r w:rsidDel="00000000" w:rsidR="00000000" w:rsidRPr="00000000">
        <w:rPr>
          <w:rtl w:val="0"/>
        </w:rPr>
      </w:r>
    </w:p>
    <w:p w:rsidR="00000000" w:rsidDel="00000000" w:rsidP="00000000" w:rsidRDefault="00000000" w:rsidRPr="00000000" w14:paraId="00000053">
      <w:pPr>
        <w:rPr>
          <w:color w:val="4a86e8"/>
        </w:rPr>
      </w:pPr>
      <w:r w:rsidDel="00000000" w:rsidR="00000000" w:rsidRPr="00000000">
        <w:rPr>
          <w:u w:val="single"/>
          <w:rtl w:val="0"/>
        </w:rPr>
        <w:t xml:space="preserve">Gordon St intersection</w:t>
      </w:r>
      <w:r w:rsidDel="00000000" w:rsidR="00000000" w:rsidRPr="00000000">
        <w:rPr>
          <w:color w:val="4a86e8"/>
          <w:rtl w:val="0"/>
        </w:rPr>
        <w:t xml:space="preserve">.</w:t>
      </w:r>
    </w:p>
    <w:p w:rsidR="00000000" w:rsidDel="00000000" w:rsidP="00000000" w:rsidRDefault="00000000" w:rsidRPr="00000000" w14:paraId="00000054">
      <w:pPr>
        <w:rPr>
          <w:color w:val="4a86e8"/>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Gordon St is an important connector to the Parklands from Victoria Rd. </w:t>
      </w:r>
    </w:p>
    <w:p w:rsidR="00000000" w:rsidDel="00000000" w:rsidP="00000000" w:rsidRDefault="00000000" w:rsidRPr="00000000" w14:paraId="00000056">
      <w:pPr>
        <w:rPr>
          <w:color w:val="4a86e8"/>
        </w:rPr>
      </w:pPr>
      <w:r w:rsidDel="00000000" w:rsidR="00000000" w:rsidRPr="00000000">
        <w:rPr>
          <w:rtl w:val="0"/>
        </w:rPr>
        <w:t xml:space="preserve">The intersection is currently difficult to cross and the proposed offset crossing does little to improve access. </w:t>
      </w:r>
      <w:r w:rsidDel="00000000" w:rsidR="00000000" w:rsidRPr="00000000">
        <w:rPr>
          <w:color w:val="4a86e8"/>
          <w:rtl w:val="0"/>
        </w:rPr>
        <w:t xml:space="preserve"> We recommend it be remodelled to allow safer exit and entry from the Parklands, as proposed by Bicycle NSW in its submission to the Rozelle Parklands Management Plan.</w:t>
      </w:r>
    </w:p>
    <w:p w:rsidR="00000000" w:rsidDel="00000000" w:rsidP="00000000" w:rsidRDefault="00000000" w:rsidRPr="00000000" w14:paraId="00000057">
      <w:pPr>
        <w:rPr>
          <w:color w:val="4a86e8"/>
        </w:rPr>
      </w:pPr>
      <w:r w:rsidDel="00000000" w:rsidR="00000000" w:rsidRPr="00000000">
        <w:rPr>
          <w:rtl w:val="0"/>
        </w:rPr>
      </w:r>
    </w:p>
    <w:p w:rsidR="00000000" w:rsidDel="00000000" w:rsidP="00000000" w:rsidRDefault="00000000" w:rsidRPr="00000000" w14:paraId="00000058">
      <w:pPr>
        <w:rPr>
          <w:u w:val="single"/>
        </w:rPr>
      </w:pPr>
      <w:r w:rsidDel="00000000" w:rsidR="00000000" w:rsidRPr="00000000">
        <w:rPr>
          <w:u w:val="single"/>
          <w:rtl w:val="0"/>
        </w:rPr>
        <w:t xml:space="preserve">Victoria Road Combined Crossing.</w:t>
      </w:r>
    </w:p>
    <w:p w:rsidR="00000000" w:rsidDel="00000000" w:rsidP="00000000" w:rsidRDefault="00000000" w:rsidRPr="00000000" w14:paraId="00000059">
      <w:pPr>
        <w:rPr>
          <w:u w:val="single"/>
        </w:rPr>
      </w:pPr>
      <w:r w:rsidDel="00000000" w:rsidR="00000000" w:rsidRPr="00000000">
        <w:rPr>
          <w:rtl w:val="0"/>
        </w:rPr>
      </w:r>
    </w:p>
    <w:p w:rsidR="00000000" w:rsidDel="00000000" w:rsidP="00000000" w:rsidRDefault="00000000" w:rsidRPr="00000000" w14:paraId="0000005A">
      <w:pPr>
        <w:rPr>
          <w:color w:val="4a86e8"/>
        </w:rPr>
      </w:pPr>
      <w:r w:rsidDel="00000000" w:rsidR="00000000" w:rsidRPr="00000000">
        <w:rPr>
          <w:rtl w:val="0"/>
        </w:rPr>
      </w:r>
    </w:p>
    <w:p w:rsidR="00000000" w:rsidDel="00000000" w:rsidP="00000000" w:rsidRDefault="00000000" w:rsidRPr="00000000" w14:paraId="0000005B">
      <w:pPr>
        <w:numPr>
          <w:ilvl w:val="0"/>
          <w:numId w:val="4"/>
        </w:numPr>
        <w:ind w:left="720" w:hanging="360"/>
        <w:rPr/>
      </w:pPr>
      <w:r w:rsidDel="00000000" w:rsidR="00000000" w:rsidRPr="00000000">
        <w:rPr>
          <w:rtl w:val="0"/>
        </w:rPr>
        <w:t xml:space="preserve">We support the proposed bicycle and pedestrian crossing of Lilyfield Rd on safety grounds, but have concerns it will encourage bike riders to use the dangerously narrow Victoria Rd footpath from Quirk St to the Robert St crossing. </w:t>
      </w:r>
      <w:r w:rsidDel="00000000" w:rsidR="00000000" w:rsidRPr="00000000">
        <w:rPr>
          <w:color w:val="4a86e8"/>
          <w:rtl w:val="0"/>
        </w:rPr>
        <w:t xml:space="preserve">We recommend that a No Bikes sign be placed at Quirk St to deter bicycling on Victoria Rd, and also at Gordon St. We further recommend that Council and TfNSW widen the footpath and install a barrier </w:t>
      </w:r>
      <w:r w:rsidDel="00000000" w:rsidR="00000000" w:rsidRPr="00000000">
        <w:rPr>
          <w:color w:val="4a86e8"/>
          <w:rtl w:val="0"/>
        </w:rPr>
        <w:t xml:space="preserve">between the path</w:t>
      </w:r>
      <w:r w:rsidDel="00000000" w:rsidR="00000000" w:rsidRPr="00000000">
        <w:rPr>
          <w:color w:val="4a86e8"/>
          <w:rtl w:val="0"/>
        </w:rPr>
        <w:t xml:space="preserve"> and the heavy traffic.</w:t>
      </w:r>
    </w:p>
    <w:p w:rsidR="00000000" w:rsidDel="00000000" w:rsidP="00000000" w:rsidRDefault="00000000" w:rsidRPr="00000000" w14:paraId="0000005C">
      <w:pPr>
        <w:rPr>
          <w:color w:val="4a86e8"/>
        </w:rPr>
      </w:pPr>
      <w:r w:rsidDel="00000000" w:rsidR="00000000" w:rsidRPr="00000000">
        <w:rPr>
          <w:rtl w:val="0"/>
        </w:rPr>
      </w:r>
    </w:p>
    <w:p w:rsidR="00000000" w:rsidDel="00000000" w:rsidP="00000000" w:rsidRDefault="00000000" w:rsidRPr="00000000" w14:paraId="0000005D">
      <w:pPr>
        <w:rPr>
          <w:color w:val="4a86e8"/>
        </w:rPr>
      </w:pPr>
      <w:r w:rsidDel="00000000" w:rsidR="00000000" w:rsidRPr="00000000">
        <w:rPr>
          <w:rtl w:val="0"/>
        </w:rPr>
      </w:r>
    </w:p>
    <w:p w:rsidR="00000000" w:rsidDel="00000000" w:rsidP="00000000" w:rsidRDefault="00000000" w:rsidRPr="00000000" w14:paraId="0000005E">
      <w:pPr>
        <w:rPr>
          <w:u w:val="single"/>
        </w:rPr>
      </w:pPr>
      <w:r w:rsidDel="00000000" w:rsidR="00000000" w:rsidRPr="00000000">
        <w:rPr>
          <w:u w:val="single"/>
          <w:rtl w:val="0"/>
        </w:rPr>
        <w:t xml:space="preserve">Robert Moore</w:t>
      </w:r>
    </w:p>
    <w:p w:rsidR="00000000" w:rsidDel="00000000" w:rsidP="00000000" w:rsidRDefault="00000000" w:rsidRPr="00000000" w14:paraId="0000005F">
      <w:pPr>
        <w:rPr>
          <w:u w:val="single"/>
        </w:rPr>
      </w:pPr>
      <w:r w:rsidDel="00000000" w:rsidR="00000000" w:rsidRPr="00000000">
        <w:rPr>
          <w:rtl w:val="0"/>
        </w:rPr>
      </w:r>
    </w:p>
    <w:p w:rsidR="00000000" w:rsidDel="00000000" w:rsidP="00000000" w:rsidRDefault="00000000" w:rsidRPr="00000000" w14:paraId="00000060">
      <w:pPr>
        <w:rPr>
          <w:sz w:val="28"/>
          <w:szCs w:val="28"/>
        </w:rPr>
      </w:pPr>
      <w:r w:rsidDel="00000000" w:rsidR="00000000" w:rsidRPr="00000000">
        <w:rPr>
          <w:sz w:val="28"/>
          <w:szCs w:val="28"/>
          <w:rtl w:val="0"/>
        </w:rPr>
        <w:t xml:space="preserve">VIce President</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sz w:val="28"/>
          <w:szCs w:val="28"/>
          <w:rtl w:val="0"/>
        </w:rPr>
        <w:t xml:space="preserve">BIke Leichhardt</w:t>
      </w:r>
    </w:p>
    <w:p w:rsidR="00000000" w:rsidDel="00000000" w:rsidP="00000000" w:rsidRDefault="00000000" w:rsidRPr="00000000" w14:paraId="00000063">
      <w:pPr>
        <w:rPr>
          <w:color w:val="4a86e8"/>
        </w:rPr>
      </w:pPr>
      <w:r w:rsidDel="00000000" w:rsidR="00000000" w:rsidRPr="00000000">
        <w:rPr>
          <w:rtl w:val="0"/>
        </w:rPr>
      </w:r>
    </w:p>
    <w:p w:rsidR="00000000" w:rsidDel="00000000" w:rsidP="00000000" w:rsidRDefault="00000000" w:rsidRPr="00000000" w14:paraId="00000064">
      <w:pPr>
        <w:rPr>
          <w:color w:val="4a86e8"/>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sectPr>
      <w:pgSz w:h="16838" w:w="11906"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